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1D98" w14:textId="331C497C" w:rsidR="00E5797F" w:rsidRPr="00E5797F" w:rsidRDefault="00E5797F">
      <w:pPr>
        <w:rPr>
          <w:rFonts w:ascii="Arial" w:hAnsi="Arial" w:cs="Arial"/>
          <w:b/>
          <w:bCs/>
        </w:rPr>
      </w:pPr>
      <w:r w:rsidRPr="00E5797F">
        <w:rPr>
          <w:rFonts w:ascii="Arial" w:hAnsi="Arial" w:cs="Arial"/>
          <w:b/>
          <w:bCs/>
        </w:rPr>
        <w:t>Information zum Aufnahmeverfahren in die Klassenstufe 1 im Schuljahr 2026/2027</w:t>
      </w:r>
    </w:p>
    <w:p w14:paraId="472EDFA3" w14:textId="5F3BF562" w:rsidR="00E2021A" w:rsidRDefault="00E5797F">
      <w:pPr>
        <w:rPr>
          <w:rFonts w:ascii="Arial" w:hAnsi="Arial" w:cs="Arial"/>
        </w:rPr>
      </w:pPr>
      <w:r>
        <w:rPr>
          <w:rFonts w:ascii="Arial" w:hAnsi="Arial" w:cs="Arial"/>
        </w:rPr>
        <w:t>Sehr geehrte Eltern,</w:t>
      </w:r>
    </w:p>
    <w:p w14:paraId="4D1D5EFE" w14:textId="2DA08B92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  <w:r w:rsidRPr="00576D87">
        <w:rPr>
          <w:rFonts w:ascii="Arial" w:eastAsia="Calibri" w:hAnsi="Arial" w:cs="Times New Roman"/>
          <w:szCs w:val="24"/>
        </w:rPr>
        <w:t>wir möchten Sie hiermit über</w:t>
      </w:r>
      <w:r>
        <w:rPr>
          <w:rFonts w:ascii="Arial" w:eastAsia="Calibri" w:hAnsi="Arial" w:cs="Times New Roman"/>
          <w:szCs w:val="24"/>
        </w:rPr>
        <w:t xml:space="preserve"> eine Änderung der rechtlichen Grundlagen</w:t>
      </w:r>
      <w:r w:rsidRPr="00576D87">
        <w:rPr>
          <w:rFonts w:ascii="Arial" w:eastAsia="Calibri" w:hAnsi="Arial" w:cs="Times New Roman"/>
          <w:szCs w:val="24"/>
        </w:rPr>
        <w:t xml:space="preserve"> </w:t>
      </w:r>
      <w:r>
        <w:rPr>
          <w:rFonts w:ascii="Arial" w:eastAsia="Calibri" w:hAnsi="Arial" w:cs="Times New Roman"/>
          <w:szCs w:val="24"/>
        </w:rPr>
        <w:t>des</w:t>
      </w:r>
      <w:r w:rsidRPr="00576D87">
        <w:rPr>
          <w:rFonts w:ascii="Arial" w:eastAsia="Calibri" w:hAnsi="Arial" w:cs="Times New Roman"/>
          <w:szCs w:val="24"/>
        </w:rPr>
        <w:t xml:space="preserve"> Aufnahmeverfahren</w:t>
      </w:r>
      <w:r>
        <w:rPr>
          <w:rFonts w:ascii="Arial" w:eastAsia="Calibri" w:hAnsi="Arial" w:cs="Times New Roman"/>
          <w:szCs w:val="24"/>
        </w:rPr>
        <w:t>s</w:t>
      </w:r>
      <w:r w:rsidRPr="00576D87">
        <w:rPr>
          <w:rFonts w:ascii="Arial" w:eastAsia="Calibri" w:hAnsi="Arial" w:cs="Times New Roman"/>
          <w:szCs w:val="24"/>
        </w:rPr>
        <w:t xml:space="preserve"> in die Klassenstufe 1 im Schuljahr 2026/2027 wie folgt informieren:</w:t>
      </w:r>
    </w:p>
    <w:p w14:paraId="0E00C70F" w14:textId="4EE13981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5FD896D8" w14:textId="77777777" w:rsidR="00576D87" w:rsidRPr="00576D87" w:rsidRDefault="00576D87" w:rsidP="00576D87">
      <w:p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 xml:space="preserve">Die Allgemeinverfügung </w:t>
      </w:r>
      <w:r w:rsidRPr="00E5797F">
        <w:rPr>
          <w:rFonts w:ascii="Arial" w:eastAsia="Calibri" w:hAnsi="Arial" w:cs="Times New Roman"/>
          <w:szCs w:val="24"/>
        </w:rPr>
        <w:t>des Staatlichen Schulamtes Ostthüringen vom 23. März 2023</w:t>
      </w:r>
      <w:r>
        <w:rPr>
          <w:rFonts w:ascii="Arial" w:eastAsia="Calibri" w:hAnsi="Arial" w:cs="Times New Roman"/>
          <w:szCs w:val="24"/>
        </w:rPr>
        <w:t xml:space="preserve"> </w:t>
      </w:r>
    </w:p>
    <w:p w14:paraId="0E968F7D" w14:textId="39FC9910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>zum Aufnahmeverfahren an den Gemeinschaftsschulen in Jena, die auch auf der Internetpräsenz der Stadt Jena unter Downloads</w:t>
      </w:r>
      <w:r w:rsidR="005D23B8">
        <w:rPr>
          <w:rFonts w:ascii="Arial" w:eastAsia="Calibri" w:hAnsi="Arial" w:cs="Times New Roman"/>
          <w:szCs w:val="24"/>
        </w:rPr>
        <w:t xml:space="preserve"> veröffentlicht ist</w:t>
      </w:r>
      <w:r>
        <w:rPr>
          <w:rFonts w:ascii="Arial" w:eastAsia="Calibri" w:hAnsi="Arial" w:cs="Times New Roman"/>
          <w:szCs w:val="24"/>
        </w:rPr>
        <w:t xml:space="preserve">, ist rechtswidrig. Dies hat das </w:t>
      </w:r>
      <w:r w:rsidRPr="00E5797F">
        <w:rPr>
          <w:rFonts w:ascii="Arial" w:eastAsia="Calibri" w:hAnsi="Arial" w:cs="Times New Roman"/>
          <w:szCs w:val="24"/>
        </w:rPr>
        <w:t>Verwaltungsgericht Gera mit Urteil vom 3. Dezember 2025 entschieden</w:t>
      </w:r>
      <w:r>
        <w:rPr>
          <w:rFonts w:ascii="Arial" w:eastAsia="Calibri" w:hAnsi="Arial" w:cs="Times New Roman"/>
          <w:szCs w:val="24"/>
        </w:rPr>
        <w:t xml:space="preserve">. </w:t>
      </w:r>
    </w:p>
    <w:p w14:paraId="16C85545" w14:textId="1E7C04F2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16D67954" w14:textId="0363976E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 xml:space="preserve">Für das Aufnahmeverfahren in die Klassenstufe 1 im </w:t>
      </w:r>
      <w:r w:rsidRPr="00576D87">
        <w:rPr>
          <w:rFonts w:ascii="Arial" w:eastAsia="Calibri" w:hAnsi="Arial" w:cs="Times New Roman"/>
          <w:szCs w:val="24"/>
        </w:rPr>
        <w:t>Schuljahr 2026/2027</w:t>
      </w:r>
      <w:r>
        <w:rPr>
          <w:rFonts w:ascii="Arial" w:eastAsia="Calibri" w:hAnsi="Arial" w:cs="Times New Roman"/>
          <w:szCs w:val="24"/>
        </w:rPr>
        <w:t xml:space="preserve"> hat dies zur Folge, dass die gesetzlichen Regelungen in § 15a Thüringer Schulgesetz zur Anwendung kommen müssen und eine Entscheidung über die Aufnahme nicht mehr aufgrund der (rechtswidrigen) Allgemeinverfügung erfolgen darf.</w:t>
      </w:r>
    </w:p>
    <w:p w14:paraId="1EB4F9BB" w14:textId="1FDD3934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04E83133" w14:textId="7D1DFEA3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>Die Aufhebung der rechtswidrigen Allgemeinverfügung wurde im Thüringer Staatsanzeiger vom 5. Januar 2026 öffentlich bekannt gemacht, siehe Anlage.</w:t>
      </w:r>
    </w:p>
    <w:p w14:paraId="02BEBAFD" w14:textId="6A18347B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3DA231D8" w14:textId="55A09ED1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 xml:space="preserve">Zu dem nach § 15a </w:t>
      </w:r>
      <w:proofErr w:type="spellStart"/>
      <w:r>
        <w:rPr>
          <w:rFonts w:ascii="Arial" w:eastAsia="Calibri" w:hAnsi="Arial" w:cs="Times New Roman"/>
          <w:szCs w:val="24"/>
        </w:rPr>
        <w:t>ThürSchulG</w:t>
      </w:r>
      <w:proofErr w:type="spellEnd"/>
      <w:r>
        <w:rPr>
          <w:rFonts w:ascii="Arial" w:eastAsia="Calibri" w:hAnsi="Arial" w:cs="Times New Roman"/>
          <w:szCs w:val="24"/>
        </w:rPr>
        <w:t xml:space="preserve"> durchzuführenden Aufnahmeverfahren erhalten Sie beigefügte</w:t>
      </w:r>
      <w:r w:rsidR="005D23B8">
        <w:rPr>
          <w:rFonts w:ascii="Arial" w:eastAsia="Calibri" w:hAnsi="Arial" w:cs="Times New Roman"/>
          <w:szCs w:val="24"/>
        </w:rPr>
        <w:t>s</w:t>
      </w:r>
      <w:r>
        <w:rPr>
          <w:rFonts w:ascii="Arial" w:eastAsia="Calibri" w:hAnsi="Arial" w:cs="Times New Roman"/>
          <w:szCs w:val="24"/>
        </w:rPr>
        <w:t xml:space="preserve"> Hinweis</w:t>
      </w:r>
      <w:r w:rsidR="005D23B8">
        <w:rPr>
          <w:rFonts w:ascii="Arial" w:eastAsia="Calibri" w:hAnsi="Arial" w:cs="Times New Roman"/>
          <w:szCs w:val="24"/>
        </w:rPr>
        <w:t>blatt</w:t>
      </w:r>
      <w:r>
        <w:rPr>
          <w:rFonts w:ascii="Arial" w:eastAsia="Calibri" w:hAnsi="Arial" w:cs="Times New Roman"/>
          <w:szCs w:val="24"/>
        </w:rPr>
        <w:t>.</w:t>
      </w:r>
    </w:p>
    <w:p w14:paraId="0DF9A6E6" w14:textId="3D849069" w:rsidR="00D74594" w:rsidRDefault="00D74594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21A4D13B" w14:textId="49C07C4E" w:rsidR="00D74594" w:rsidRDefault="00D74594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>Wir bitten Sie, den Empfang dieses Schreibens auf der beigefügten Empfangsbestätigung zu bestätigen und zurückzusenden.</w:t>
      </w:r>
    </w:p>
    <w:p w14:paraId="7F464B15" w14:textId="46BB4E94" w:rsidR="005D23B8" w:rsidRDefault="005D23B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1AC2579D" w14:textId="6E4BB2C4" w:rsidR="005D23B8" w:rsidRDefault="00D74594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 xml:space="preserve">Abschließend </w:t>
      </w:r>
      <w:r w:rsidR="005D23B8">
        <w:rPr>
          <w:rFonts w:ascii="Arial" w:eastAsia="Calibri" w:hAnsi="Arial" w:cs="Times New Roman"/>
          <w:szCs w:val="24"/>
        </w:rPr>
        <w:t xml:space="preserve">bitten </w:t>
      </w:r>
      <w:r>
        <w:rPr>
          <w:rFonts w:ascii="Arial" w:eastAsia="Calibri" w:hAnsi="Arial" w:cs="Times New Roman"/>
          <w:szCs w:val="24"/>
        </w:rPr>
        <w:t xml:space="preserve">wir </w:t>
      </w:r>
      <w:r w:rsidR="005D23B8">
        <w:rPr>
          <w:rFonts w:ascii="Arial" w:eastAsia="Calibri" w:hAnsi="Arial" w:cs="Times New Roman"/>
          <w:szCs w:val="24"/>
        </w:rPr>
        <w:t>um Ihr Verständnis und stehen Ihnen für Ihre Rückfragen selbstverständlich gern zur Verfügung.</w:t>
      </w:r>
    </w:p>
    <w:p w14:paraId="1A5FAB73" w14:textId="63411705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6708F297" w14:textId="05CCB85B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>Mit freundlichen Grüßen</w:t>
      </w:r>
    </w:p>
    <w:p w14:paraId="19C91C2E" w14:textId="534ACF20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77F8E43A" w14:textId="22586A9A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34FE4E38" w14:textId="1B0B7DA2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22DF67AD" w14:textId="6E8C9576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>Schulleitung</w:t>
      </w:r>
    </w:p>
    <w:p w14:paraId="224EB134" w14:textId="3FF0C992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1371A9ED" w14:textId="0A90B24E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6C151F91" w14:textId="15D3F6E5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7FB359F9" w14:textId="1E8F9ACC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063248F9" w14:textId="77777777" w:rsidR="005E41C8" w:rsidRDefault="005E41C8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32EEFD59" w14:textId="25C35D27" w:rsidR="005E41C8" w:rsidRPr="005E41C8" w:rsidRDefault="005E41C8" w:rsidP="00E5797F">
      <w:pPr>
        <w:spacing w:after="0" w:line="240" w:lineRule="auto"/>
        <w:rPr>
          <w:rFonts w:ascii="Arial" w:eastAsia="Calibri" w:hAnsi="Arial" w:cs="Times New Roman"/>
          <w:b/>
          <w:bCs/>
          <w:szCs w:val="24"/>
        </w:rPr>
      </w:pPr>
      <w:r w:rsidRPr="005E41C8">
        <w:rPr>
          <w:rFonts w:ascii="Arial" w:eastAsia="Calibri" w:hAnsi="Arial" w:cs="Times New Roman"/>
          <w:b/>
          <w:bCs/>
          <w:szCs w:val="24"/>
        </w:rPr>
        <w:t>Anlage</w:t>
      </w:r>
      <w:r w:rsidR="00F2593D">
        <w:rPr>
          <w:rFonts w:ascii="Arial" w:eastAsia="Calibri" w:hAnsi="Arial" w:cs="Times New Roman"/>
          <w:b/>
          <w:bCs/>
          <w:szCs w:val="24"/>
        </w:rPr>
        <w:t>n</w:t>
      </w:r>
      <w:r w:rsidR="00F2593D">
        <w:rPr>
          <w:rFonts w:ascii="Arial" w:eastAsia="Calibri" w:hAnsi="Arial" w:cs="Times New Roman"/>
          <w:b/>
          <w:bCs/>
          <w:szCs w:val="24"/>
        </w:rPr>
        <w:br/>
      </w:r>
    </w:p>
    <w:p w14:paraId="099C73E9" w14:textId="742EB5B4" w:rsidR="005E41C8" w:rsidRDefault="005E41C8" w:rsidP="00F2593D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Calibri" w:hAnsi="Arial" w:cs="Times New Roman"/>
          <w:szCs w:val="24"/>
        </w:rPr>
      </w:pPr>
      <w:r w:rsidRPr="00F2593D">
        <w:rPr>
          <w:rFonts w:ascii="Arial" w:eastAsia="Calibri" w:hAnsi="Arial" w:cs="Times New Roman"/>
          <w:szCs w:val="24"/>
        </w:rPr>
        <w:t xml:space="preserve">Allgemeinverfügung des Staatlichen Schulamtes Ostthüringen vom 10. Dezember 2025 zur Aufhebung der Allgemeinverfügung auf der Grundlage von § 15a Abs. 8 </w:t>
      </w:r>
      <w:proofErr w:type="spellStart"/>
      <w:r w:rsidRPr="00F2593D">
        <w:rPr>
          <w:rFonts w:ascii="Arial" w:eastAsia="Calibri" w:hAnsi="Arial" w:cs="Times New Roman"/>
          <w:szCs w:val="24"/>
        </w:rPr>
        <w:t>ThürSchulG</w:t>
      </w:r>
      <w:proofErr w:type="spellEnd"/>
      <w:r w:rsidRPr="00F2593D">
        <w:rPr>
          <w:rFonts w:ascii="Arial" w:eastAsia="Calibri" w:hAnsi="Arial" w:cs="Times New Roman"/>
          <w:szCs w:val="24"/>
        </w:rPr>
        <w:t xml:space="preserve"> vom 23. März 2023</w:t>
      </w:r>
    </w:p>
    <w:p w14:paraId="3EFDB832" w14:textId="77777777" w:rsidR="00F2593D" w:rsidRDefault="00F2593D" w:rsidP="00F2593D">
      <w:pPr>
        <w:pStyle w:val="Listenabsatz"/>
        <w:spacing w:after="0" w:line="240" w:lineRule="auto"/>
        <w:rPr>
          <w:rFonts w:ascii="Arial" w:eastAsia="Calibri" w:hAnsi="Arial" w:cs="Times New Roman"/>
          <w:szCs w:val="24"/>
        </w:rPr>
      </w:pPr>
    </w:p>
    <w:p w14:paraId="53F18957" w14:textId="1C51C8AA" w:rsidR="00F2593D" w:rsidRDefault="00F2593D" w:rsidP="00F2593D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 xml:space="preserve">Hinweisblatt - Aufnahmeverfahren nach § 15a </w:t>
      </w:r>
      <w:proofErr w:type="spellStart"/>
      <w:r>
        <w:rPr>
          <w:rFonts w:ascii="Arial" w:eastAsia="Calibri" w:hAnsi="Arial" w:cs="Times New Roman"/>
          <w:szCs w:val="24"/>
        </w:rPr>
        <w:t>ThürSchulG</w:t>
      </w:r>
      <w:proofErr w:type="spellEnd"/>
    </w:p>
    <w:p w14:paraId="79A817A3" w14:textId="77777777" w:rsidR="007162A6" w:rsidRPr="007162A6" w:rsidRDefault="007162A6" w:rsidP="007162A6">
      <w:pPr>
        <w:pStyle w:val="Listenabsatz"/>
        <w:rPr>
          <w:rFonts w:ascii="Arial" w:eastAsia="Calibri" w:hAnsi="Arial" w:cs="Times New Roman"/>
          <w:szCs w:val="24"/>
        </w:rPr>
      </w:pPr>
    </w:p>
    <w:p w14:paraId="088BE3A0" w14:textId="21115A23" w:rsidR="007162A6" w:rsidRPr="00F2593D" w:rsidRDefault="007162A6" w:rsidP="00F2593D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Calibri" w:hAnsi="Arial" w:cs="Times New Roman"/>
          <w:szCs w:val="24"/>
        </w:rPr>
      </w:pPr>
      <w:r>
        <w:rPr>
          <w:rFonts w:ascii="Arial" w:eastAsia="Calibri" w:hAnsi="Arial" w:cs="Times New Roman"/>
          <w:szCs w:val="24"/>
        </w:rPr>
        <w:t>Empfangsbestätigung</w:t>
      </w:r>
    </w:p>
    <w:p w14:paraId="025B7EE9" w14:textId="77777777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6D694B1E" w14:textId="77777777" w:rsidR="00576D87" w:rsidRDefault="00576D87" w:rsidP="00E5797F">
      <w:pPr>
        <w:spacing w:after="0" w:line="240" w:lineRule="auto"/>
        <w:rPr>
          <w:rFonts w:ascii="Arial" w:eastAsia="Calibri" w:hAnsi="Arial" w:cs="Times New Roman"/>
          <w:szCs w:val="24"/>
        </w:rPr>
      </w:pPr>
    </w:p>
    <w:p w14:paraId="69C662ED" w14:textId="7ACE111C" w:rsidR="00576D87" w:rsidRDefault="00576D87" w:rsidP="00E5797F">
      <w:pPr>
        <w:spacing w:after="0" w:line="240" w:lineRule="auto"/>
        <w:rPr>
          <w:rFonts w:ascii="Arial" w:eastAsia="Calibri" w:hAnsi="Arial" w:cs="Times New Roman"/>
          <w:sz w:val="20"/>
        </w:rPr>
      </w:pPr>
    </w:p>
    <w:p w14:paraId="4E735868" w14:textId="77777777" w:rsidR="00576D87" w:rsidRPr="00E5797F" w:rsidRDefault="00576D87" w:rsidP="00E5797F">
      <w:pPr>
        <w:spacing w:after="0" w:line="240" w:lineRule="auto"/>
        <w:rPr>
          <w:rFonts w:ascii="Arial" w:eastAsia="Calibri" w:hAnsi="Arial" w:cs="Times New Roman"/>
          <w:sz w:val="20"/>
        </w:rPr>
      </w:pPr>
    </w:p>
    <w:p w14:paraId="77FF312E" w14:textId="77777777" w:rsidR="00E5797F" w:rsidRPr="00E5797F" w:rsidRDefault="00E5797F" w:rsidP="00E5797F">
      <w:pPr>
        <w:spacing w:after="0" w:line="240" w:lineRule="auto"/>
        <w:rPr>
          <w:rFonts w:ascii="Arial" w:eastAsia="Calibri" w:hAnsi="Arial" w:cs="Times New Roman"/>
          <w:sz w:val="20"/>
        </w:rPr>
      </w:pPr>
    </w:p>
    <w:p w14:paraId="140EA33C" w14:textId="77777777" w:rsidR="00E5797F" w:rsidRPr="00E5797F" w:rsidRDefault="00E5797F" w:rsidP="00E5797F">
      <w:pPr>
        <w:spacing w:after="0" w:line="240" w:lineRule="auto"/>
        <w:rPr>
          <w:rFonts w:ascii="Arial" w:eastAsia="Calibri" w:hAnsi="Arial" w:cs="Times New Roman"/>
          <w:sz w:val="20"/>
        </w:rPr>
      </w:pPr>
    </w:p>
    <w:p w14:paraId="1820086C" w14:textId="77777777" w:rsidR="00E5797F" w:rsidRPr="002A1CE6" w:rsidRDefault="00E5797F">
      <w:pPr>
        <w:rPr>
          <w:rFonts w:ascii="Arial" w:hAnsi="Arial" w:cs="Arial"/>
        </w:rPr>
      </w:pPr>
    </w:p>
    <w:sectPr w:rsidR="00E5797F" w:rsidRPr="002A1C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A6B77"/>
    <w:multiLevelType w:val="hybridMultilevel"/>
    <w:tmpl w:val="88A24502"/>
    <w:lvl w:ilvl="0" w:tplc="4DEA77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7F"/>
    <w:rsid w:val="002A1CE6"/>
    <w:rsid w:val="00576D87"/>
    <w:rsid w:val="005D23B8"/>
    <w:rsid w:val="005E0600"/>
    <w:rsid w:val="005E41C8"/>
    <w:rsid w:val="007162A6"/>
    <w:rsid w:val="00A13C71"/>
    <w:rsid w:val="00D74594"/>
    <w:rsid w:val="00E2021A"/>
    <w:rsid w:val="00E5797F"/>
    <w:rsid w:val="00F2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7CEC"/>
  <w15:chartTrackingRefBased/>
  <w15:docId w15:val="{E3E94F1B-5CE1-4020-B9C2-75E0B30A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5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TMBWK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Schulamt Ost Jahn, Stefanie</dc:creator>
  <cp:keywords/>
  <dc:description/>
  <cp:lastModifiedBy>Schulamt Ost Jahn, Stefanie</cp:lastModifiedBy>
  <cp:revision>6</cp:revision>
  <cp:lastPrinted>2026-01-07T10:51:00Z</cp:lastPrinted>
  <dcterms:created xsi:type="dcterms:W3CDTF">2025-12-19T11:27:00Z</dcterms:created>
  <dcterms:modified xsi:type="dcterms:W3CDTF">2026-01-07T13:22:00Z</dcterms:modified>
</cp:coreProperties>
</file>